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37FD6" w14:textId="77777777" w:rsidR="000D5611" w:rsidRDefault="000D5611" w:rsidP="006C2D64"/>
    <w:p w14:paraId="79B84787" w14:textId="77777777" w:rsidR="000D5611" w:rsidRPr="000D5611" w:rsidRDefault="000D5611" w:rsidP="000D5611">
      <w:r w:rsidRPr="000D5611">
        <w:rPr>
          <w:rFonts w:hint="eastAsia"/>
        </w:rPr>
        <w:t>本律师团队服务于上海市崇明区三岛，崇明岛、长兴岛、横沙岛，为崇明地区法律服务行业提供了优质的服务。</w:t>
      </w:r>
    </w:p>
    <w:p w14:paraId="0C607B03" w14:textId="1EC9886D" w:rsidR="006C2D64" w:rsidRPr="006C2D64" w:rsidRDefault="006C2D64" w:rsidP="006C2D64">
      <w:pPr>
        <w:rPr>
          <w:rFonts w:hint="eastAsia"/>
        </w:rPr>
      </w:pPr>
      <w:r w:rsidRPr="006C2D64">
        <w:t>当股东权益受到侵害时，股东可以采取多种途径来维护自己的合法权益。以下是一些主要的维权方式：</w:t>
      </w:r>
    </w:p>
    <w:p w14:paraId="6C5BD916" w14:textId="77777777" w:rsidR="006C2D64" w:rsidRPr="006C2D64" w:rsidRDefault="006C2D64" w:rsidP="006C2D64">
      <w:pPr>
        <w:rPr>
          <w:rFonts w:hint="eastAsia"/>
          <w:b/>
          <w:bCs/>
        </w:rPr>
      </w:pPr>
      <w:r w:rsidRPr="006C2D64">
        <w:rPr>
          <w:b/>
          <w:bCs/>
        </w:rPr>
        <w:t>一、直接诉讼</w:t>
      </w:r>
    </w:p>
    <w:p w14:paraId="1AA40746" w14:textId="77777777" w:rsidR="006C2D64" w:rsidRPr="006C2D64" w:rsidRDefault="006C2D64" w:rsidP="006C2D64">
      <w:pPr>
        <w:numPr>
          <w:ilvl w:val="0"/>
          <w:numId w:val="1"/>
        </w:numPr>
        <w:rPr>
          <w:rFonts w:hint="eastAsia"/>
        </w:rPr>
      </w:pPr>
      <w:r w:rsidRPr="006C2D64">
        <w:rPr>
          <w:b/>
          <w:bCs/>
        </w:rPr>
        <w:t>撤销股东会、董事会决议</w:t>
      </w:r>
      <w:r w:rsidRPr="006C2D64">
        <w:t>：</w:t>
      </w:r>
    </w:p>
    <w:p w14:paraId="21B7B9A9" w14:textId="77777777" w:rsidR="006C2D64" w:rsidRPr="006C2D64" w:rsidRDefault="006C2D64" w:rsidP="006C2D64">
      <w:pPr>
        <w:numPr>
          <w:ilvl w:val="1"/>
          <w:numId w:val="1"/>
        </w:numPr>
        <w:rPr>
          <w:rFonts w:hint="eastAsia"/>
        </w:rPr>
      </w:pPr>
      <w:r w:rsidRPr="006C2D64">
        <w:t>如果股东认为公司股东会、董事会的会议召集程序、表决方式违反法律、行政法规或者公司章程，或者决议内容违反公司章程，股东可以在决议作出之日起六十日内请求人民法院撤销该决议。</w:t>
      </w:r>
    </w:p>
    <w:p w14:paraId="205A48D6" w14:textId="77777777" w:rsidR="006C2D64" w:rsidRPr="006C2D64" w:rsidRDefault="006C2D64" w:rsidP="006C2D64">
      <w:pPr>
        <w:numPr>
          <w:ilvl w:val="1"/>
          <w:numId w:val="1"/>
        </w:numPr>
        <w:rPr>
          <w:rFonts w:hint="eastAsia"/>
        </w:rPr>
      </w:pPr>
      <w:r w:rsidRPr="006C2D64">
        <w:t>法律依据：《公司法》第二十二条。</w:t>
      </w:r>
    </w:p>
    <w:p w14:paraId="42A8F54F" w14:textId="77777777" w:rsidR="006C2D64" w:rsidRPr="006C2D64" w:rsidRDefault="006C2D64" w:rsidP="006C2D64">
      <w:pPr>
        <w:numPr>
          <w:ilvl w:val="0"/>
          <w:numId w:val="1"/>
        </w:numPr>
        <w:rPr>
          <w:rFonts w:hint="eastAsia"/>
        </w:rPr>
      </w:pPr>
      <w:r w:rsidRPr="006C2D64">
        <w:rPr>
          <w:b/>
          <w:bCs/>
        </w:rPr>
        <w:t>对董事及高管人员违反职责的行为提起诉讼</w:t>
      </w:r>
      <w:r w:rsidRPr="006C2D64">
        <w:t>：</w:t>
      </w:r>
    </w:p>
    <w:p w14:paraId="66D7C10C" w14:textId="77777777" w:rsidR="006C2D64" w:rsidRPr="006C2D64" w:rsidRDefault="006C2D64" w:rsidP="006C2D64">
      <w:pPr>
        <w:numPr>
          <w:ilvl w:val="1"/>
          <w:numId w:val="1"/>
        </w:numPr>
        <w:rPr>
          <w:rFonts w:hint="eastAsia"/>
        </w:rPr>
      </w:pPr>
      <w:r w:rsidRPr="006C2D64">
        <w:t>当董事、高级管理人员违反法律、行政法规或者公司章程的规定，损害股东利益时，股东可以向人民法院提起诉讼。</w:t>
      </w:r>
    </w:p>
    <w:p w14:paraId="7E15D208" w14:textId="77777777" w:rsidR="006C2D64" w:rsidRPr="006C2D64" w:rsidRDefault="006C2D64" w:rsidP="006C2D64">
      <w:pPr>
        <w:numPr>
          <w:ilvl w:val="1"/>
          <w:numId w:val="1"/>
        </w:numPr>
        <w:rPr>
          <w:rFonts w:hint="eastAsia"/>
        </w:rPr>
      </w:pPr>
      <w:r w:rsidRPr="006C2D64">
        <w:t>法律依据：《公司法》第一百五十二条。</w:t>
      </w:r>
    </w:p>
    <w:p w14:paraId="26277398" w14:textId="77777777" w:rsidR="006C2D64" w:rsidRPr="006C2D64" w:rsidRDefault="006C2D64" w:rsidP="006C2D64">
      <w:pPr>
        <w:numPr>
          <w:ilvl w:val="0"/>
          <w:numId w:val="1"/>
        </w:numPr>
        <w:rPr>
          <w:rFonts w:hint="eastAsia"/>
        </w:rPr>
      </w:pPr>
      <w:r w:rsidRPr="006C2D64">
        <w:rPr>
          <w:b/>
          <w:bCs/>
        </w:rPr>
        <w:t>要求行使查阅权</w:t>
      </w:r>
      <w:r w:rsidRPr="006C2D64">
        <w:t>：</w:t>
      </w:r>
    </w:p>
    <w:p w14:paraId="528A5D44" w14:textId="77777777" w:rsidR="006C2D64" w:rsidRPr="006C2D64" w:rsidRDefault="006C2D64" w:rsidP="006C2D64">
      <w:pPr>
        <w:numPr>
          <w:ilvl w:val="1"/>
          <w:numId w:val="1"/>
        </w:numPr>
        <w:rPr>
          <w:rFonts w:hint="eastAsia"/>
        </w:rPr>
      </w:pPr>
      <w:r w:rsidRPr="006C2D64">
        <w:t>股东享有对公司的知情权，可以查看公司章程、会议记录、财务会计报告和账簿等。如果公司无正当理由拒绝提供查阅，股东可以请求法院要求查阅。</w:t>
      </w:r>
    </w:p>
    <w:p w14:paraId="2128EBBF" w14:textId="77777777" w:rsidR="006C2D64" w:rsidRPr="006C2D64" w:rsidRDefault="006C2D64" w:rsidP="006C2D64">
      <w:pPr>
        <w:numPr>
          <w:ilvl w:val="1"/>
          <w:numId w:val="1"/>
        </w:numPr>
        <w:rPr>
          <w:rFonts w:hint="eastAsia"/>
        </w:rPr>
      </w:pPr>
      <w:r w:rsidRPr="006C2D64">
        <w:t>法律依据：《公司法》第三十三条。</w:t>
      </w:r>
    </w:p>
    <w:p w14:paraId="39E8C365" w14:textId="77777777" w:rsidR="006C2D64" w:rsidRPr="006C2D64" w:rsidRDefault="006C2D64" w:rsidP="006C2D64">
      <w:pPr>
        <w:numPr>
          <w:ilvl w:val="0"/>
          <w:numId w:val="1"/>
        </w:numPr>
        <w:rPr>
          <w:rFonts w:hint="eastAsia"/>
        </w:rPr>
      </w:pPr>
      <w:r w:rsidRPr="006C2D64">
        <w:rPr>
          <w:b/>
          <w:bCs/>
        </w:rPr>
        <w:t>要求公司回购其股份</w:t>
      </w:r>
      <w:r w:rsidRPr="006C2D64">
        <w:t>：</w:t>
      </w:r>
    </w:p>
    <w:p w14:paraId="319CDEB2" w14:textId="77777777" w:rsidR="006C2D64" w:rsidRPr="006C2D64" w:rsidRDefault="006C2D64" w:rsidP="006C2D64">
      <w:pPr>
        <w:numPr>
          <w:ilvl w:val="1"/>
          <w:numId w:val="1"/>
        </w:numPr>
        <w:rPr>
          <w:rFonts w:hint="eastAsia"/>
        </w:rPr>
      </w:pPr>
      <w:r w:rsidRPr="006C2D64">
        <w:t>在特定情况下，如公司连续五年不向股东分配利润且公司连续五年盈利等，股东可以要求公司按照合理价格回购其股份。</w:t>
      </w:r>
    </w:p>
    <w:p w14:paraId="6A1826CE" w14:textId="77777777" w:rsidR="006C2D64" w:rsidRPr="006C2D64" w:rsidRDefault="006C2D64" w:rsidP="006C2D64">
      <w:pPr>
        <w:numPr>
          <w:ilvl w:val="1"/>
          <w:numId w:val="1"/>
        </w:numPr>
        <w:rPr>
          <w:rFonts w:hint="eastAsia"/>
        </w:rPr>
      </w:pPr>
      <w:r w:rsidRPr="006C2D64">
        <w:t>法律依据：《公司法》第七十四条。</w:t>
      </w:r>
    </w:p>
    <w:p w14:paraId="3B95AC5D" w14:textId="77777777" w:rsidR="006C2D64" w:rsidRPr="006C2D64" w:rsidRDefault="006C2D64" w:rsidP="006C2D64">
      <w:pPr>
        <w:rPr>
          <w:rFonts w:hint="eastAsia"/>
          <w:b/>
          <w:bCs/>
        </w:rPr>
      </w:pPr>
      <w:r w:rsidRPr="006C2D64">
        <w:rPr>
          <w:b/>
          <w:bCs/>
        </w:rPr>
        <w:t>二、派生诉讼</w:t>
      </w:r>
    </w:p>
    <w:p w14:paraId="78024B77" w14:textId="77777777" w:rsidR="006C2D64" w:rsidRPr="006C2D64" w:rsidRDefault="006C2D64" w:rsidP="006C2D64">
      <w:pPr>
        <w:rPr>
          <w:rFonts w:hint="eastAsia"/>
        </w:rPr>
      </w:pPr>
      <w:r w:rsidRPr="006C2D64">
        <w:t>派生诉讼，也称为股东代表诉讼，是指在公司利益受到侵害而公司怠于起诉时，股东以自己的名义提起诉讼，所得赔偿归于公司。这种诉讼方式主要用于保护公司的整体利益，同时也间接保护了股东的权益。</w:t>
      </w:r>
    </w:p>
    <w:p w14:paraId="0B1612B7" w14:textId="77777777" w:rsidR="006C2D64" w:rsidRPr="006C2D64" w:rsidRDefault="006C2D64" w:rsidP="006C2D64">
      <w:pPr>
        <w:numPr>
          <w:ilvl w:val="0"/>
          <w:numId w:val="2"/>
        </w:numPr>
        <w:rPr>
          <w:rFonts w:hint="eastAsia"/>
        </w:rPr>
      </w:pPr>
      <w:r w:rsidRPr="006C2D64">
        <w:t>法律依据：《公司法》第一百五十一条。</w:t>
      </w:r>
    </w:p>
    <w:p w14:paraId="68D89AF8" w14:textId="77777777" w:rsidR="006C2D64" w:rsidRPr="006C2D64" w:rsidRDefault="006C2D64" w:rsidP="006C2D64">
      <w:pPr>
        <w:rPr>
          <w:rFonts w:hint="eastAsia"/>
          <w:b/>
          <w:bCs/>
        </w:rPr>
      </w:pPr>
      <w:r w:rsidRPr="006C2D64">
        <w:rPr>
          <w:b/>
          <w:bCs/>
        </w:rPr>
        <w:t>三、请求解散公司</w:t>
      </w:r>
    </w:p>
    <w:p w14:paraId="58BE078A" w14:textId="77777777" w:rsidR="006C2D64" w:rsidRPr="006C2D64" w:rsidRDefault="006C2D64" w:rsidP="006C2D64">
      <w:pPr>
        <w:rPr>
          <w:rFonts w:hint="eastAsia"/>
        </w:rPr>
      </w:pPr>
      <w:r w:rsidRPr="006C2D64">
        <w:t>在极端情况下，如果公司经营管理发生严重困难，继续存续会使股东利益受到重大损失，且通过其他途径不能解决时，持有公司全部股东表决权百分之十以上的股东可以请求人民法院解散公司。</w:t>
      </w:r>
    </w:p>
    <w:p w14:paraId="0D34251C" w14:textId="77777777" w:rsidR="006C2D64" w:rsidRPr="006C2D64" w:rsidRDefault="006C2D64" w:rsidP="006C2D64">
      <w:pPr>
        <w:numPr>
          <w:ilvl w:val="0"/>
          <w:numId w:val="3"/>
        </w:numPr>
        <w:rPr>
          <w:rFonts w:hint="eastAsia"/>
        </w:rPr>
      </w:pPr>
      <w:r w:rsidRPr="006C2D64">
        <w:t>法律依据：《公司法》第一百八十二条。</w:t>
      </w:r>
    </w:p>
    <w:p w14:paraId="24804CD6" w14:textId="77777777" w:rsidR="006C2D64" w:rsidRPr="006C2D64" w:rsidRDefault="006C2D64" w:rsidP="006C2D64">
      <w:pPr>
        <w:rPr>
          <w:rFonts w:hint="eastAsia"/>
          <w:b/>
          <w:bCs/>
        </w:rPr>
      </w:pPr>
      <w:r w:rsidRPr="006C2D64">
        <w:rPr>
          <w:b/>
          <w:bCs/>
        </w:rPr>
        <w:t>四、协商与调解</w:t>
      </w:r>
    </w:p>
    <w:p w14:paraId="691060EB" w14:textId="77777777" w:rsidR="006C2D64" w:rsidRPr="006C2D64" w:rsidRDefault="006C2D64" w:rsidP="006C2D64">
      <w:pPr>
        <w:rPr>
          <w:rFonts w:hint="eastAsia"/>
        </w:rPr>
      </w:pPr>
      <w:r w:rsidRPr="006C2D64">
        <w:t>在采取法律诉讼之前，股东也可以尝试与公司或其他股东进行协商，寻求和解或调解的可能性。这不仅可以节省时间和成本，还有助于维护公司的稳定和发展。</w:t>
      </w:r>
    </w:p>
    <w:p w14:paraId="3462F389" w14:textId="77777777" w:rsidR="006C2D64" w:rsidRPr="006C2D64" w:rsidRDefault="006C2D64" w:rsidP="006C2D64">
      <w:pPr>
        <w:rPr>
          <w:rFonts w:hint="eastAsia"/>
          <w:b/>
          <w:bCs/>
        </w:rPr>
      </w:pPr>
      <w:r w:rsidRPr="006C2D64">
        <w:rPr>
          <w:b/>
          <w:bCs/>
        </w:rPr>
        <w:t>五、专业咨询</w:t>
      </w:r>
    </w:p>
    <w:p w14:paraId="53259247" w14:textId="77777777" w:rsidR="006C2D64" w:rsidRPr="006C2D64" w:rsidRDefault="006C2D64" w:rsidP="006C2D64">
      <w:pPr>
        <w:rPr>
          <w:rFonts w:hint="eastAsia"/>
        </w:rPr>
      </w:pPr>
      <w:r w:rsidRPr="006C2D64">
        <w:t>由于股东权益的维护涉及复杂的法律问题，股东在采取任何行动之前，最好咨询专业的律师或法律机构，以确保自己的权益得到最大程度的保护。</w:t>
      </w:r>
    </w:p>
    <w:p w14:paraId="6369A0E2" w14:textId="77777777" w:rsidR="006C2D64" w:rsidRPr="006C2D64" w:rsidRDefault="006C2D64" w:rsidP="006C2D64">
      <w:pPr>
        <w:rPr>
          <w:rFonts w:hint="eastAsia"/>
        </w:rPr>
      </w:pPr>
      <w:r w:rsidRPr="006C2D64">
        <w:t>综上所述，股东权益受到侵害时，股东可以通过直接诉讼、派生诉讼、请求解散公司等多种途径来维护自己的合法权益。同时，协商与调解也是解决纠纷的重要方式之一。在实际操作中，建议股东根据自身情况和具体案情选择合适的维权方式，并咨询专业律师的意见。</w:t>
      </w:r>
    </w:p>
    <w:p w14:paraId="7913D8B0" w14:textId="77777777" w:rsidR="005E48E7" w:rsidRPr="006C2D64" w:rsidRDefault="005E48E7">
      <w:pPr>
        <w:rPr>
          <w:rFonts w:hint="eastAsia"/>
        </w:rPr>
      </w:pPr>
    </w:p>
    <w:sectPr w:rsidR="005E48E7" w:rsidRPr="006C2D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A62E6"/>
    <w:multiLevelType w:val="multilevel"/>
    <w:tmpl w:val="A0822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982A97"/>
    <w:multiLevelType w:val="multilevel"/>
    <w:tmpl w:val="30EC13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985FA1"/>
    <w:multiLevelType w:val="multilevel"/>
    <w:tmpl w:val="FD460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425333">
    <w:abstractNumId w:val="1"/>
  </w:num>
  <w:num w:numId="2" w16cid:durableId="506138310">
    <w:abstractNumId w:val="0"/>
  </w:num>
  <w:num w:numId="3" w16cid:durableId="1366953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8E7"/>
    <w:rsid w:val="000D5611"/>
    <w:rsid w:val="005E48E7"/>
    <w:rsid w:val="006C2D64"/>
    <w:rsid w:val="00753D25"/>
    <w:rsid w:val="00943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00EFD"/>
  <w15:chartTrackingRefBased/>
  <w15:docId w15:val="{F77CA23C-D220-49DA-B4CD-055BE15DD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086538">
      <w:bodyDiv w:val="1"/>
      <w:marLeft w:val="0"/>
      <w:marRight w:val="0"/>
      <w:marTop w:val="0"/>
      <w:marBottom w:val="0"/>
      <w:divBdr>
        <w:top w:val="none" w:sz="0" w:space="0" w:color="auto"/>
        <w:left w:val="none" w:sz="0" w:space="0" w:color="auto"/>
        <w:bottom w:val="none" w:sz="0" w:space="0" w:color="auto"/>
        <w:right w:val="none" w:sz="0" w:space="0" w:color="auto"/>
      </w:divBdr>
    </w:div>
    <w:div w:id="1047795372">
      <w:bodyDiv w:val="1"/>
      <w:marLeft w:val="0"/>
      <w:marRight w:val="0"/>
      <w:marTop w:val="0"/>
      <w:marBottom w:val="0"/>
      <w:divBdr>
        <w:top w:val="none" w:sz="0" w:space="0" w:color="auto"/>
        <w:left w:val="none" w:sz="0" w:space="0" w:color="auto"/>
        <w:bottom w:val="none" w:sz="0" w:space="0" w:color="auto"/>
        <w:right w:val="none" w:sz="0" w:space="0" w:color="auto"/>
      </w:divBdr>
    </w:div>
    <w:div w:id="1722823263">
      <w:bodyDiv w:val="1"/>
      <w:marLeft w:val="0"/>
      <w:marRight w:val="0"/>
      <w:marTop w:val="0"/>
      <w:marBottom w:val="0"/>
      <w:divBdr>
        <w:top w:val="none" w:sz="0" w:space="0" w:color="auto"/>
        <w:left w:val="none" w:sz="0" w:space="0" w:color="auto"/>
        <w:bottom w:val="none" w:sz="0" w:space="0" w:color="auto"/>
        <w:right w:val="none" w:sz="0" w:space="0" w:color="auto"/>
      </w:divBdr>
    </w:div>
    <w:div w:id="180828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琛辉 龚</dc:creator>
  <cp:keywords/>
  <dc:description/>
  <cp:lastModifiedBy>琛辉 龚</cp:lastModifiedBy>
  <cp:revision>3</cp:revision>
  <dcterms:created xsi:type="dcterms:W3CDTF">2024-08-08T14:26:00Z</dcterms:created>
  <dcterms:modified xsi:type="dcterms:W3CDTF">2024-08-19T00:50:00Z</dcterms:modified>
</cp:coreProperties>
</file>