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8E1E" w14:textId="76E3FFB4" w:rsidR="007773D5" w:rsidRPr="007773D5" w:rsidRDefault="007773D5" w:rsidP="00977281">
      <w:pPr>
        <w:rPr>
          <w:rFonts w:hint="eastAsia"/>
        </w:rPr>
      </w:pPr>
      <w:r w:rsidRPr="007773D5">
        <w:rPr>
          <w:rFonts w:hint="eastAsia"/>
        </w:rPr>
        <w:t>本律师团队服务于上海市</w:t>
      </w:r>
      <w:proofErr w:type="gramStart"/>
      <w:r w:rsidRPr="007773D5">
        <w:rPr>
          <w:rFonts w:hint="eastAsia"/>
        </w:rPr>
        <w:t>崇明区</w:t>
      </w:r>
      <w:proofErr w:type="gramEnd"/>
      <w:r w:rsidRPr="007773D5">
        <w:rPr>
          <w:rFonts w:hint="eastAsia"/>
        </w:rPr>
        <w:t>三岛，崇明岛、长兴岛、横沙岛，为崇明地区法律服务行业提供了优质的服务。</w:t>
      </w:r>
    </w:p>
    <w:p w14:paraId="315D5076" w14:textId="48F526F6" w:rsidR="00977281" w:rsidRPr="00977281" w:rsidRDefault="00977281" w:rsidP="00977281">
      <w:pPr>
        <w:rPr>
          <w:rFonts w:hint="eastAsia"/>
        </w:rPr>
      </w:pPr>
      <w:r w:rsidRPr="00977281">
        <w:t>公司建立规范的财税制度是一个系统性的过程，涉及多个方面。以下是一些关键步骤和考虑因素：</w:t>
      </w:r>
    </w:p>
    <w:p w14:paraId="63E48E24" w14:textId="77777777" w:rsidR="00977281" w:rsidRPr="00977281" w:rsidRDefault="00977281" w:rsidP="00977281">
      <w:pPr>
        <w:rPr>
          <w:rFonts w:hint="eastAsia"/>
        </w:rPr>
      </w:pPr>
      <w:r w:rsidRPr="00977281">
        <w:t>一、明确财税制度的目标和原则</w:t>
      </w:r>
    </w:p>
    <w:p w14:paraId="522DDBA9" w14:textId="77777777" w:rsidR="00977281" w:rsidRPr="00977281" w:rsidRDefault="00977281" w:rsidP="00977281">
      <w:pPr>
        <w:rPr>
          <w:rFonts w:hint="eastAsia"/>
        </w:rPr>
      </w:pPr>
      <w:r w:rsidRPr="00977281">
        <w:t>首先，公司需要明确财税制度的目标和原则，以确保制度的合理性和有效性。目标可能包括提高财税合</w:t>
      </w:r>
      <w:proofErr w:type="gramStart"/>
      <w:r w:rsidRPr="00977281">
        <w:t>规</w:t>
      </w:r>
      <w:proofErr w:type="gramEnd"/>
      <w:r w:rsidRPr="00977281">
        <w:t>性、优化税务筹划、降低税务风险等。原则可能包括合法合</w:t>
      </w:r>
      <w:proofErr w:type="gramStart"/>
      <w:r w:rsidRPr="00977281">
        <w:t>规</w:t>
      </w:r>
      <w:proofErr w:type="gramEnd"/>
      <w:r w:rsidRPr="00977281">
        <w:t>、公正透明、高效便捷等。</w:t>
      </w:r>
    </w:p>
    <w:p w14:paraId="4450C167" w14:textId="77777777" w:rsidR="00977281" w:rsidRPr="00977281" w:rsidRDefault="00977281" w:rsidP="00977281">
      <w:pPr>
        <w:rPr>
          <w:rFonts w:hint="eastAsia"/>
        </w:rPr>
      </w:pPr>
      <w:r w:rsidRPr="00977281">
        <w:t>二、了解并遵守相关法律法规</w:t>
      </w:r>
    </w:p>
    <w:p w14:paraId="6918728B" w14:textId="77777777" w:rsidR="00977281" w:rsidRPr="00977281" w:rsidRDefault="00977281" w:rsidP="00977281">
      <w:pPr>
        <w:rPr>
          <w:rFonts w:hint="eastAsia"/>
        </w:rPr>
      </w:pPr>
      <w:r w:rsidRPr="00977281">
        <w:t>公司必须深入了解并严格遵守国家和地方的财税法律法规，包括税法、财务会计准则等。这些法律法规是公司建立规范财税制度的基础和依据。</w:t>
      </w:r>
    </w:p>
    <w:p w14:paraId="69EF2E70" w14:textId="77777777" w:rsidR="00977281" w:rsidRPr="00977281" w:rsidRDefault="00977281" w:rsidP="00977281">
      <w:pPr>
        <w:rPr>
          <w:rFonts w:hint="eastAsia"/>
        </w:rPr>
      </w:pPr>
      <w:r w:rsidRPr="00977281">
        <w:t>三、建立财税管理制度框架</w:t>
      </w:r>
    </w:p>
    <w:p w14:paraId="17D566C4" w14:textId="77777777" w:rsidR="00977281" w:rsidRPr="00977281" w:rsidRDefault="00977281" w:rsidP="00977281">
      <w:pPr>
        <w:numPr>
          <w:ilvl w:val="0"/>
          <w:numId w:val="1"/>
        </w:numPr>
        <w:rPr>
          <w:rFonts w:hint="eastAsia"/>
        </w:rPr>
      </w:pPr>
      <w:r w:rsidRPr="00977281">
        <w:t>设立专门的财税管理部门或岗位，负责财税制度的制定、执行和监督。</w:t>
      </w:r>
    </w:p>
    <w:p w14:paraId="70D42C24" w14:textId="77777777" w:rsidR="00977281" w:rsidRPr="00977281" w:rsidRDefault="00977281" w:rsidP="00977281">
      <w:pPr>
        <w:numPr>
          <w:ilvl w:val="0"/>
          <w:numId w:val="1"/>
        </w:numPr>
        <w:rPr>
          <w:rFonts w:hint="eastAsia"/>
        </w:rPr>
      </w:pPr>
      <w:r w:rsidRPr="00977281">
        <w:t>制定详细的财税管理流程，包括税务登记、纳税申报、税款缴纳、发票管理等环节。</w:t>
      </w:r>
    </w:p>
    <w:p w14:paraId="16AE5119" w14:textId="77777777" w:rsidR="00977281" w:rsidRPr="00977281" w:rsidRDefault="00977281" w:rsidP="00977281">
      <w:pPr>
        <w:numPr>
          <w:ilvl w:val="0"/>
          <w:numId w:val="1"/>
        </w:numPr>
        <w:rPr>
          <w:rFonts w:hint="eastAsia"/>
        </w:rPr>
      </w:pPr>
      <w:r w:rsidRPr="00977281">
        <w:t>建立财税档案管理制度，确保财税资料的完整性、准确性和安全性。</w:t>
      </w:r>
    </w:p>
    <w:p w14:paraId="3869F4D7" w14:textId="77777777" w:rsidR="00977281" w:rsidRPr="00977281" w:rsidRDefault="00977281" w:rsidP="00977281">
      <w:pPr>
        <w:rPr>
          <w:rFonts w:hint="eastAsia"/>
        </w:rPr>
      </w:pPr>
      <w:r w:rsidRPr="00977281">
        <w:t>四、加强内部控制和审计</w:t>
      </w:r>
    </w:p>
    <w:p w14:paraId="53E29DE4" w14:textId="77777777" w:rsidR="00977281" w:rsidRPr="00977281" w:rsidRDefault="00977281" w:rsidP="00977281">
      <w:pPr>
        <w:numPr>
          <w:ilvl w:val="0"/>
          <w:numId w:val="2"/>
        </w:numPr>
        <w:rPr>
          <w:rFonts w:hint="eastAsia"/>
        </w:rPr>
      </w:pPr>
      <w:r w:rsidRPr="00977281">
        <w:t>建立完善的内部控制体系，确保财税处理的准确性和合</w:t>
      </w:r>
      <w:proofErr w:type="gramStart"/>
      <w:r w:rsidRPr="00977281">
        <w:t>规</w:t>
      </w:r>
      <w:proofErr w:type="gramEnd"/>
      <w:r w:rsidRPr="00977281">
        <w:t>性。</w:t>
      </w:r>
    </w:p>
    <w:p w14:paraId="37D0201A" w14:textId="77777777" w:rsidR="00977281" w:rsidRPr="00977281" w:rsidRDefault="00977281" w:rsidP="00977281">
      <w:pPr>
        <w:numPr>
          <w:ilvl w:val="0"/>
          <w:numId w:val="2"/>
        </w:numPr>
        <w:rPr>
          <w:rFonts w:hint="eastAsia"/>
        </w:rPr>
      </w:pPr>
      <w:r w:rsidRPr="00977281">
        <w:t>定期对财税制度进行内部审计，及时发现并纠正可能存在的问题。</w:t>
      </w:r>
    </w:p>
    <w:p w14:paraId="466C4AFB" w14:textId="77777777" w:rsidR="00977281" w:rsidRPr="00977281" w:rsidRDefault="00977281" w:rsidP="00977281">
      <w:pPr>
        <w:numPr>
          <w:ilvl w:val="0"/>
          <w:numId w:val="2"/>
        </w:numPr>
        <w:rPr>
          <w:rFonts w:hint="eastAsia"/>
        </w:rPr>
      </w:pPr>
      <w:r w:rsidRPr="00977281">
        <w:t>鼓励员工参与财税制度的监督和执行，形成全员参与的良好氛围。</w:t>
      </w:r>
    </w:p>
    <w:p w14:paraId="4385483D" w14:textId="77777777" w:rsidR="00977281" w:rsidRPr="00977281" w:rsidRDefault="00977281" w:rsidP="00977281">
      <w:pPr>
        <w:rPr>
          <w:rFonts w:hint="eastAsia"/>
        </w:rPr>
      </w:pPr>
      <w:r w:rsidRPr="00977281">
        <w:t>五、持续培训和学习</w:t>
      </w:r>
    </w:p>
    <w:p w14:paraId="6B3129D1" w14:textId="77777777" w:rsidR="00977281" w:rsidRPr="00977281" w:rsidRDefault="00977281" w:rsidP="00977281">
      <w:pPr>
        <w:numPr>
          <w:ilvl w:val="0"/>
          <w:numId w:val="3"/>
        </w:numPr>
        <w:rPr>
          <w:rFonts w:hint="eastAsia"/>
        </w:rPr>
      </w:pPr>
      <w:r w:rsidRPr="00977281">
        <w:t>定期组织财税法规和政策的培训，提高员工的财税意识和能力。</w:t>
      </w:r>
    </w:p>
    <w:p w14:paraId="581E3913" w14:textId="77777777" w:rsidR="00977281" w:rsidRPr="00977281" w:rsidRDefault="00977281" w:rsidP="00977281">
      <w:pPr>
        <w:numPr>
          <w:ilvl w:val="0"/>
          <w:numId w:val="3"/>
        </w:numPr>
        <w:rPr>
          <w:rFonts w:hint="eastAsia"/>
        </w:rPr>
      </w:pPr>
      <w:r w:rsidRPr="00977281">
        <w:t>鼓励员工参加专业的财税课程和学习活动，不断提升自身的专业素养。</w:t>
      </w:r>
    </w:p>
    <w:p w14:paraId="1A807B60" w14:textId="77777777" w:rsidR="00977281" w:rsidRPr="00977281" w:rsidRDefault="00977281" w:rsidP="00977281">
      <w:pPr>
        <w:rPr>
          <w:rFonts w:hint="eastAsia"/>
        </w:rPr>
      </w:pPr>
      <w:r w:rsidRPr="00977281">
        <w:t>六、与专业机构合作</w:t>
      </w:r>
    </w:p>
    <w:p w14:paraId="4E09D3D0" w14:textId="77777777" w:rsidR="00977281" w:rsidRPr="00977281" w:rsidRDefault="00977281" w:rsidP="00977281">
      <w:pPr>
        <w:numPr>
          <w:ilvl w:val="0"/>
          <w:numId w:val="4"/>
        </w:numPr>
        <w:rPr>
          <w:rFonts w:hint="eastAsia"/>
        </w:rPr>
      </w:pPr>
      <w:r w:rsidRPr="00977281">
        <w:t>寻求与专业的财税咨询机构或律师事务所的合作，获取专业的指导和建议。</w:t>
      </w:r>
    </w:p>
    <w:p w14:paraId="6A0FA668" w14:textId="77777777" w:rsidR="00977281" w:rsidRPr="00977281" w:rsidRDefault="00977281" w:rsidP="00977281">
      <w:pPr>
        <w:numPr>
          <w:ilvl w:val="0"/>
          <w:numId w:val="4"/>
        </w:numPr>
        <w:rPr>
          <w:rFonts w:hint="eastAsia"/>
        </w:rPr>
      </w:pPr>
      <w:r w:rsidRPr="00977281">
        <w:t>定期进行财税风险评估，及时调整和优化财税制度。</w:t>
      </w:r>
    </w:p>
    <w:p w14:paraId="756FC76F" w14:textId="77777777" w:rsidR="00977281" w:rsidRPr="00977281" w:rsidRDefault="00977281" w:rsidP="00977281">
      <w:pPr>
        <w:rPr>
          <w:rFonts w:hint="eastAsia"/>
        </w:rPr>
      </w:pPr>
      <w:r w:rsidRPr="00977281">
        <w:t>综上所述，公司建立规范的财税制度需要从明确目标和原则、了解法律法规、建立制度框架、加强内部控制和审计、持续培训和学习以及与专业机构合作等方面入手。这些步骤将有助于公司提高财税合</w:t>
      </w:r>
      <w:proofErr w:type="gramStart"/>
      <w:r w:rsidRPr="00977281">
        <w:t>规</w:t>
      </w:r>
      <w:proofErr w:type="gramEnd"/>
      <w:r w:rsidRPr="00977281">
        <w:t>性、优化税务筹划并降低税务风险。</w:t>
      </w:r>
    </w:p>
    <w:p w14:paraId="4D1AF0E4" w14:textId="77777777" w:rsidR="00990C2A" w:rsidRPr="00977281" w:rsidRDefault="00990C2A">
      <w:pPr>
        <w:rPr>
          <w:rFonts w:hint="eastAsia"/>
        </w:rPr>
      </w:pPr>
    </w:p>
    <w:sectPr w:rsidR="00990C2A" w:rsidRPr="0097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663C"/>
    <w:multiLevelType w:val="multilevel"/>
    <w:tmpl w:val="99F0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82AAC"/>
    <w:multiLevelType w:val="multilevel"/>
    <w:tmpl w:val="76C4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C0375"/>
    <w:multiLevelType w:val="multilevel"/>
    <w:tmpl w:val="8A10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F508F"/>
    <w:multiLevelType w:val="multilevel"/>
    <w:tmpl w:val="82D0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694385">
    <w:abstractNumId w:val="3"/>
  </w:num>
  <w:num w:numId="2" w16cid:durableId="412431774">
    <w:abstractNumId w:val="0"/>
  </w:num>
  <w:num w:numId="3" w16cid:durableId="1008942635">
    <w:abstractNumId w:val="1"/>
  </w:num>
  <w:num w:numId="4" w16cid:durableId="116971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2A"/>
    <w:rsid w:val="001C398B"/>
    <w:rsid w:val="0036683F"/>
    <w:rsid w:val="007773D5"/>
    <w:rsid w:val="00977281"/>
    <w:rsid w:val="0099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9008"/>
  <w15:chartTrackingRefBased/>
  <w15:docId w15:val="{05EF5C35-B2B8-4AD8-8CF5-A677471D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琛辉 龚</dc:creator>
  <cp:keywords/>
  <dc:description/>
  <cp:lastModifiedBy>琛辉 龚</cp:lastModifiedBy>
  <cp:revision>3</cp:revision>
  <dcterms:created xsi:type="dcterms:W3CDTF">2024-08-08T14:51:00Z</dcterms:created>
  <dcterms:modified xsi:type="dcterms:W3CDTF">2024-08-19T00:51:00Z</dcterms:modified>
</cp:coreProperties>
</file>