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2069B" w14:textId="77777777" w:rsidR="000E03D5" w:rsidRDefault="000E03D5" w:rsidP="00440D4D"/>
    <w:p w14:paraId="1355F6D0" w14:textId="0BEC8693" w:rsidR="000E03D5" w:rsidRDefault="000E03D5" w:rsidP="00440D4D">
      <w:pPr>
        <w:rPr>
          <w:rFonts w:hint="eastAsia"/>
        </w:rPr>
      </w:pPr>
      <w:r>
        <w:rPr>
          <w:rFonts w:hint="eastAsia"/>
        </w:rPr>
        <w:t>本律师团队服务于上海市</w:t>
      </w:r>
      <w:proofErr w:type="gramStart"/>
      <w:r>
        <w:rPr>
          <w:rFonts w:hint="eastAsia"/>
        </w:rPr>
        <w:t>崇明区</w:t>
      </w:r>
      <w:proofErr w:type="gramEnd"/>
      <w:r>
        <w:rPr>
          <w:rFonts w:hint="eastAsia"/>
        </w:rPr>
        <w:t>三岛，崇明岛、长兴岛、横沙岛，为崇明地区法律服务行业提供了优质的服务。</w:t>
      </w:r>
    </w:p>
    <w:p w14:paraId="548FF775" w14:textId="5ED4588D" w:rsidR="00440D4D" w:rsidRPr="00440D4D" w:rsidRDefault="00440D4D" w:rsidP="00440D4D">
      <w:pPr>
        <w:rPr>
          <w:rFonts w:hint="eastAsia"/>
        </w:rPr>
      </w:pPr>
      <w:r w:rsidRPr="00440D4D">
        <w:t>《公司法》的修订带来了多方面的变化，这些变化涉及公司治理、股东权益、资本制度、公司信息公示等多个方面。以下是对这些变化的具体归纳：</w:t>
      </w:r>
    </w:p>
    <w:p w14:paraId="321522AA" w14:textId="77777777" w:rsidR="00440D4D" w:rsidRPr="00440D4D" w:rsidRDefault="00440D4D" w:rsidP="00440D4D">
      <w:pPr>
        <w:rPr>
          <w:rFonts w:hint="eastAsia"/>
          <w:b/>
          <w:bCs/>
        </w:rPr>
      </w:pPr>
      <w:r w:rsidRPr="00440D4D">
        <w:rPr>
          <w:b/>
          <w:bCs/>
        </w:rPr>
        <w:t>一、公司治理结构的变化</w:t>
      </w:r>
    </w:p>
    <w:p w14:paraId="6FDFA175" w14:textId="77777777" w:rsidR="00440D4D" w:rsidRPr="00440D4D" w:rsidRDefault="00440D4D" w:rsidP="00440D4D">
      <w:pPr>
        <w:numPr>
          <w:ilvl w:val="0"/>
          <w:numId w:val="1"/>
        </w:numPr>
        <w:rPr>
          <w:rFonts w:hint="eastAsia"/>
        </w:rPr>
      </w:pPr>
      <w:r w:rsidRPr="00440D4D">
        <w:rPr>
          <w:b/>
          <w:bCs/>
        </w:rPr>
        <w:t>取消“执行董事”的提法</w:t>
      </w:r>
      <w:r w:rsidRPr="00440D4D">
        <w:t>：</w:t>
      </w:r>
    </w:p>
    <w:p w14:paraId="7141ED34" w14:textId="77777777" w:rsidR="00440D4D" w:rsidRPr="00440D4D" w:rsidRDefault="00440D4D" w:rsidP="00440D4D">
      <w:pPr>
        <w:numPr>
          <w:ilvl w:val="1"/>
          <w:numId w:val="1"/>
        </w:numPr>
        <w:rPr>
          <w:rFonts w:hint="eastAsia"/>
        </w:rPr>
      </w:pPr>
      <w:r w:rsidRPr="00440D4D">
        <w:t>修订前的《公司法》规定，股东人数较少或者规模较小的有限责任公司，可以设一名执行董事，不设董事会。修订后的《公司法》则规定，规模较小或者股东人数较少的有限责任公司，可以不设董事会，设一名董事，行使本法规定的董事会的职权。该董事可以兼任公司经理（来源文章4）。</w:t>
      </w:r>
    </w:p>
    <w:p w14:paraId="0935CCB8" w14:textId="77777777" w:rsidR="00440D4D" w:rsidRPr="00440D4D" w:rsidRDefault="00440D4D" w:rsidP="00440D4D">
      <w:pPr>
        <w:numPr>
          <w:ilvl w:val="0"/>
          <w:numId w:val="1"/>
        </w:numPr>
        <w:rPr>
          <w:rFonts w:hint="eastAsia"/>
        </w:rPr>
      </w:pPr>
      <w:r w:rsidRPr="00440D4D">
        <w:rPr>
          <w:b/>
          <w:bCs/>
        </w:rPr>
        <w:t>监事会或监事的设置更加灵活</w:t>
      </w:r>
      <w:r w:rsidRPr="00440D4D">
        <w:t>：</w:t>
      </w:r>
    </w:p>
    <w:p w14:paraId="6FFB66D0" w14:textId="77777777" w:rsidR="00440D4D" w:rsidRPr="00440D4D" w:rsidRDefault="00440D4D" w:rsidP="00440D4D">
      <w:pPr>
        <w:numPr>
          <w:ilvl w:val="1"/>
          <w:numId w:val="1"/>
        </w:numPr>
        <w:rPr>
          <w:rFonts w:hint="eastAsia"/>
        </w:rPr>
      </w:pPr>
      <w:r w:rsidRPr="00440D4D">
        <w:t>新《公司法》允许公司在董事会中设置由董事组成的审计委员会，行使监事会的职权，从而可以选择不设监事会或监事。这为公司提供了更多的治理结构选择，有助于提高监督效率（来源文章4、6）。</w:t>
      </w:r>
    </w:p>
    <w:p w14:paraId="1AA42DB4" w14:textId="77777777" w:rsidR="00440D4D" w:rsidRPr="00440D4D" w:rsidRDefault="00440D4D" w:rsidP="00440D4D">
      <w:pPr>
        <w:rPr>
          <w:rFonts w:hint="eastAsia"/>
          <w:b/>
          <w:bCs/>
        </w:rPr>
      </w:pPr>
      <w:r w:rsidRPr="00440D4D">
        <w:rPr>
          <w:b/>
          <w:bCs/>
        </w:rPr>
        <w:t>二、股东权益保护的变化</w:t>
      </w:r>
    </w:p>
    <w:p w14:paraId="277A1AD9" w14:textId="77777777" w:rsidR="00440D4D" w:rsidRPr="00440D4D" w:rsidRDefault="00440D4D" w:rsidP="00440D4D">
      <w:pPr>
        <w:numPr>
          <w:ilvl w:val="0"/>
          <w:numId w:val="2"/>
        </w:numPr>
        <w:rPr>
          <w:rFonts w:hint="eastAsia"/>
        </w:rPr>
      </w:pPr>
      <w:r w:rsidRPr="00440D4D">
        <w:rPr>
          <w:b/>
          <w:bCs/>
        </w:rPr>
        <w:t>股东认缴出资期限的明确</w:t>
      </w:r>
      <w:r w:rsidRPr="00440D4D">
        <w:t>：</w:t>
      </w:r>
    </w:p>
    <w:p w14:paraId="1264C31D" w14:textId="77777777" w:rsidR="00440D4D" w:rsidRPr="00440D4D" w:rsidRDefault="00440D4D" w:rsidP="00440D4D">
      <w:pPr>
        <w:numPr>
          <w:ilvl w:val="1"/>
          <w:numId w:val="2"/>
        </w:numPr>
        <w:rPr>
          <w:rFonts w:hint="eastAsia"/>
        </w:rPr>
      </w:pPr>
      <w:r w:rsidRPr="00440D4D">
        <w:t>新《公司法》规定，有限责任公司的注册资本为在公司登记机关登记的全体股东认缴的出资额，全体股东认缴的出资额由股东按照公司章程的规定自公司成立之日起五年内缴足。对于新《公司法》实施前成立的公司，也有相应的过渡期安排（来源文章3、6）。</w:t>
      </w:r>
    </w:p>
    <w:p w14:paraId="3E9DDF91" w14:textId="77777777" w:rsidR="00440D4D" w:rsidRPr="00440D4D" w:rsidRDefault="00440D4D" w:rsidP="00440D4D">
      <w:pPr>
        <w:numPr>
          <w:ilvl w:val="0"/>
          <w:numId w:val="2"/>
        </w:numPr>
        <w:rPr>
          <w:rFonts w:hint="eastAsia"/>
        </w:rPr>
      </w:pPr>
      <w:r w:rsidRPr="00440D4D">
        <w:rPr>
          <w:b/>
          <w:bCs/>
        </w:rPr>
        <w:t>股东出资加速到期制度</w:t>
      </w:r>
      <w:r w:rsidRPr="00440D4D">
        <w:t>：</w:t>
      </w:r>
    </w:p>
    <w:p w14:paraId="499681B6" w14:textId="77777777" w:rsidR="00440D4D" w:rsidRPr="00440D4D" w:rsidRDefault="00440D4D" w:rsidP="00440D4D">
      <w:pPr>
        <w:numPr>
          <w:ilvl w:val="1"/>
          <w:numId w:val="2"/>
        </w:numPr>
        <w:rPr>
          <w:rFonts w:hint="eastAsia"/>
        </w:rPr>
      </w:pPr>
      <w:r w:rsidRPr="00440D4D">
        <w:t>当公司不能清偿到期债务时，公司或者已到期债权的债权人有权要求已认缴出资但未届出资期限的股东提前缴纳出资。这一规定保护了公司债权人的利益（来源文章3）。</w:t>
      </w:r>
    </w:p>
    <w:p w14:paraId="2DFAFA43" w14:textId="77777777" w:rsidR="00440D4D" w:rsidRPr="00440D4D" w:rsidRDefault="00440D4D" w:rsidP="00440D4D">
      <w:pPr>
        <w:numPr>
          <w:ilvl w:val="0"/>
          <w:numId w:val="2"/>
        </w:numPr>
        <w:rPr>
          <w:rFonts w:hint="eastAsia"/>
        </w:rPr>
      </w:pPr>
      <w:r w:rsidRPr="00440D4D">
        <w:rPr>
          <w:b/>
          <w:bCs/>
        </w:rPr>
        <w:t>新增股权回购规定</w:t>
      </w:r>
      <w:r w:rsidRPr="00440D4D">
        <w:t>：</w:t>
      </w:r>
    </w:p>
    <w:p w14:paraId="105F9956" w14:textId="77777777" w:rsidR="00440D4D" w:rsidRPr="00440D4D" w:rsidRDefault="00440D4D" w:rsidP="00440D4D">
      <w:pPr>
        <w:numPr>
          <w:ilvl w:val="1"/>
          <w:numId w:val="2"/>
        </w:numPr>
        <w:rPr>
          <w:rFonts w:hint="eastAsia"/>
        </w:rPr>
      </w:pPr>
      <w:r w:rsidRPr="00440D4D">
        <w:t>公司的控股股东滥用股东权利，严重损害公司或者其他股东利益的，其他股东有权请求公司按照合理价格收购其股权。这增加了对中小股东的权益救济渠道（来源文章3）。</w:t>
      </w:r>
    </w:p>
    <w:p w14:paraId="3E8A262C" w14:textId="77777777" w:rsidR="00440D4D" w:rsidRPr="00440D4D" w:rsidRDefault="00440D4D" w:rsidP="00440D4D">
      <w:pPr>
        <w:rPr>
          <w:rFonts w:hint="eastAsia"/>
          <w:b/>
          <w:bCs/>
        </w:rPr>
      </w:pPr>
      <w:r w:rsidRPr="00440D4D">
        <w:rPr>
          <w:b/>
          <w:bCs/>
        </w:rPr>
        <w:t>三、资本制度的变化</w:t>
      </w:r>
    </w:p>
    <w:p w14:paraId="54E74D16" w14:textId="77777777" w:rsidR="00440D4D" w:rsidRPr="00440D4D" w:rsidRDefault="00440D4D" w:rsidP="00440D4D">
      <w:pPr>
        <w:numPr>
          <w:ilvl w:val="0"/>
          <w:numId w:val="3"/>
        </w:numPr>
        <w:rPr>
          <w:rFonts w:hint="eastAsia"/>
        </w:rPr>
      </w:pPr>
      <w:r w:rsidRPr="00440D4D">
        <w:rPr>
          <w:b/>
          <w:bCs/>
        </w:rPr>
        <w:t>引入授权资本制</w:t>
      </w:r>
      <w:r w:rsidRPr="00440D4D">
        <w:t>：</w:t>
      </w:r>
    </w:p>
    <w:p w14:paraId="48851C6F" w14:textId="77777777" w:rsidR="00440D4D" w:rsidRPr="00440D4D" w:rsidRDefault="00440D4D" w:rsidP="00440D4D">
      <w:pPr>
        <w:numPr>
          <w:ilvl w:val="1"/>
          <w:numId w:val="3"/>
        </w:numPr>
        <w:rPr>
          <w:rFonts w:hint="eastAsia"/>
        </w:rPr>
      </w:pPr>
      <w:r w:rsidRPr="00440D4D">
        <w:t>在股份有限公司中引入授权资本制，即公司章程或者股东会可以授权董事会根据公司运营的实际需要决定发行剩余股份。这提高了公司筹资的灵活性（来源文章5）。</w:t>
      </w:r>
    </w:p>
    <w:p w14:paraId="35A0A731" w14:textId="77777777" w:rsidR="00440D4D" w:rsidRPr="00440D4D" w:rsidRDefault="00440D4D" w:rsidP="00440D4D">
      <w:pPr>
        <w:numPr>
          <w:ilvl w:val="0"/>
          <w:numId w:val="3"/>
        </w:numPr>
        <w:rPr>
          <w:rFonts w:hint="eastAsia"/>
        </w:rPr>
      </w:pPr>
      <w:r w:rsidRPr="00440D4D">
        <w:rPr>
          <w:b/>
          <w:bCs/>
        </w:rPr>
        <w:t>扩大出资形式</w:t>
      </w:r>
      <w:r w:rsidRPr="00440D4D">
        <w:t>：</w:t>
      </w:r>
    </w:p>
    <w:p w14:paraId="6F3AC69C" w14:textId="77777777" w:rsidR="00440D4D" w:rsidRPr="00440D4D" w:rsidRDefault="00440D4D" w:rsidP="00440D4D">
      <w:pPr>
        <w:numPr>
          <w:ilvl w:val="1"/>
          <w:numId w:val="3"/>
        </w:numPr>
        <w:rPr>
          <w:rFonts w:hint="eastAsia"/>
        </w:rPr>
      </w:pPr>
      <w:r w:rsidRPr="00440D4D">
        <w:t>股东可以用货币出资，也可以用实物、知识产权、土地使用权、股权、债权等可以用货币估价并依法转让的非货币财产作价出资。</w:t>
      </w:r>
      <w:proofErr w:type="gramStart"/>
      <w:r w:rsidRPr="00440D4D">
        <w:t>这鼓励</w:t>
      </w:r>
      <w:proofErr w:type="gramEnd"/>
      <w:r w:rsidRPr="00440D4D">
        <w:t>了扩大投资（来源文章3、4）。</w:t>
      </w:r>
    </w:p>
    <w:p w14:paraId="3CE23746" w14:textId="77777777" w:rsidR="00440D4D" w:rsidRPr="00440D4D" w:rsidRDefault="00440D4D" w:rsidP="00440D4D">
      <w:pPr>
        <w:numPr>
          <w:ilvl w:val="0"/>
          <w:numId w:val="3"/>
        </w:numPr>
        <w:rPr>
          <w:rFonts w:hint="eastAsia"/>
        </w:rPr>
      </w:pPr>
      <w:r w:rsidRPr="00440D4D">
        <w:rPr>
          <w:b/>
          <w:bCs/>
        </w:rPr>
        <w:t>资本公积金可用于弥补亏损</w:t>
      </w:r>
      <w:r w:rsidRPr="00440D4D">
        <w:t>：</w:t>
      </w:r>
    </w:p>
    <w:p w14:paraId="4D6F41C9" w14:textId="77777777" w:rsidR="00440D4D" w:rsidRPr="00440D4D" w:rsidRDefault="00440D4D" w:rsidP="00440D4D">
      <w:pPr>
        <w:numPr>
          <w:ilvl w:val="1"/>
          <w:numId w:val="3"/>
        </w:numPr>
        <w:rPr>
          <w:rFonts w:hint="eastAsia"/>
        </w:rPr>
      </w:pPr>
      <w:r w:rsidRPr="00440D4D">
        <w:t>公积金弥补公司亏损时，应当先使用任意公积金和法定公积金；仍不能弥补的，可以按照规定使用资本公积金。这一规定增加了公司在处理亏损时的灵活性（来源文章4、5）。</w:t>
      </w:r>
    </w:p>
    <w:p w14:paraId="403B8F31" w14:textId="77777777" w:rsidR="00440D4D" w:rsidRPr="00440D4D" w:rsidRDefault="00440D4D" w:rsidP="00440D4D">
      <w:pPr>
        <w:rPr>
          <w:rFonts w:hint="eastAsia"/>
          <w:b/>
          <w:bCs/>
        </w:rPr>
      </w:pPr>
      <w:r w:rsidRPr="00440D4D">
        <w:rPr>
          <w:b/>
          <w:bCs/>
        </w:rPr>
        <w:t>四、公司信息公示要求的变化</w:t>
      </w:r>
    </w:p>
    <w:p w14:paraId="47F1161B" w14:textId="77777777" w:rsidR="00440D4D" w:rsidRPr="00440D4D" w:rsidRDefault="00440D4D" w:rsidP="00440D4D">
      <w:pPr>
        <w:numPr>
          <w:ilvl w:val="0"/>
          <w:numId w:val="4"/>
        </w:numPr>
        <w:rPr>
          <w:rFonts w:hint="eastAsia"/>
        </w:rPr>
      </w:pPr>
      <w:r w:rsidRPr="00440D4D">
        <w:rPr>
          <w:b/>
          <w:bCs/>
        </w:rPr>
        <w:t>加强信息公示义务</w:t>
      </w:r>
      <w:r w:rsidRPr="00440D4D">
        <w:t>：</w:t>
      </w:r>
    </w:p>
    <w:p w14:paraId="06E9D258" w14:textId="77777777" w:rsidR="00440D4D" w:rsidRPr="00440D4D" w:rsidRDefault="00440D4D" w:rsidP="00440D4D">
      <w:pPr>
        <w:numPr>
          <w:ilvl w:val="1"/>
          <w:numId w:val="4"/>
        </w:numPr>
        <w:rPr>
          <w:rFonts w:hint="eastAsia"/>
        </w:rPr>
      </w:pPr>
      <w:r w:rsidRPr="00440D4D">
        <w:lastRenderedPageBreak/>
        <w:t>公司应当通过国家企业信用信息公示系统公示有限责任公司认缴和实缴的出资额、出资方式和出资期限。这有助于强化社会监督，保护交易安全（来源文章6）。</w:t>
      </w:r>
    </w:p>
    <w:p w14:paraId="533726DA" w14:textId="77777777" w:rsidR="00440D4D" w:rsidRPr="00440D4D" w:rsidRDefault="00440D4D" w:rsidP="00440D4D">
      <w:pPr>
        <w:rPr>
          <w:rFonts w:hint="eastAsia"/>
        </w:rPr>
      </w:pPr>
      <w:r w:rsidRPr="00440D4D">
        <w:t>综上所述，《公司法》的修订带来了公司治理结构、股东权益保护、资本制度以及公司信息公示要求等多方面的变化。这些变化旨在完善公司法律制度，促进公司健康有序发展，保护股东和债权人的合法权益。</w:t>
      </w:r>
    </w:p>
    <w:p w14:paraId="325D81AD" w14:textId="77777777" w:rsidR="00E44EED" w:rsidRDefault="00E44EED">
      <w:pPr>
        <w:rPr>
          <w:rFonts w:hint="eastAsia"/>
        </w:rPr>
      </w:pPr>
    </w:p>
    <w:sectPr w:rsidR="00E44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D15EC"/>
    <w:multiLevelType w:val="multilevel"/>
    <w:tmpl w:val="81924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55E0B"/>
    <w:multiLevelType w:val="multilevel"/>
    <w:tmpl w:val="148C8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727FC"/>
    <w:multiLevelType w:val="multilevel"/>
    <w:tmpl w:val="71FAF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64D5C"/>
    <w:multiLevelType w:val="multilevel"/>
    <w:tmpl w:val="2C400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520336">
    <w:abstractNumId w:val="3"/>
  </w:num>
  <w:num w:numId="2" w16cid:durableId="1314720018">
    <w:abstractNumId w:val="1"/>
  </w:num>
  <w:num w:numId="3" w16cid:durableId="169569730">
    <w:abstractNumId w:val="2"/>
  </w:num>
  <w:num w:numId="4" w16cid:durableId="145105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D"/>
    <w:rsid w:val="000E03D5"/>
    <w:rsid w:val="00177B0A"/>
    <w:rsid w:val="00440D4D"/>
    <w:rsid w:val="005968FC"/>
    <w:rsid w:val="00E4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C79E"/>
  <w15:chartTrackingRefBased/>
  <w15:docId w15:val="{2EB2CFB4-B350-404E-9398-F6CB2C84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436692">
      <w:bodyDiv w:val="1"/>
      <w:marLeft w:val="0"/>
      <w:marRight w:val="0"/>
      <w:marTop w:val="0"/>
      <w:marBottom w:val="0"/>
      <w:divBdr>
        <w:top w:val="none" w:sz="0" w:space="0" w:color="auto"/>
        <w:left w:val="none" w:sz="0" w:space="0" w:color="auto"/>
        <w:bottom w:val="none" w:sz="0" w:space="0" w:color="auto"/>
        <w:right w:val="none" w:sz="0" w:space="0" w:color="auto"/>
      </w:divBdr>
    </w:div>
    <w:div w:id="17760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琛辉 龚</dc:creator>
  <cp:keywords/>
  <dc:description/>
  <cp:lastModifiedBy>琛辉 龚</cp:lastModifiedBy>
  <cp:revision>3</cp:revision>
  <dcterms:created xsi:type="dcterms:W3CDTF">2024-08-08T13:33:00Z</dcterms:created>
  <dcterms:modified xsi:type="dcterms:W3CDTF">2024-08-19T00:50:00Z</dcterms:modified>
</cp:coreProperties>
</file>